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C34E" w14:textId="77777777" w:rsidR="004D1FAC" w:rsidRPr="00FD1CEC" w:rsidRDefault="004D1FAC" w:rsidP="004D1FAC">
      <w:pPr>
        <w:rPr>
          <w:rFonts w:eastAsia="Times New Roman" w:cstheme="minorHAnsi"/>
          <w:b/>
          <w:sz w:val="24"/>
          <w:szCs w:val="24"/>
        </w:rPr>
      </w:pPr>
      <w:r w:rsidRPr="00FD1CEC">
        <w:rPr>
          <w:rFonts w:eastAsia="Times New Roman" w:cstheme="minorHAnsi"/>
          <w:b/>
          <w:sz w:val="24"/>
          <w:szCs w:val="24"/>
        </w:rPr>
        <w:t>Willy BORSUS</w:t>
      </w:r>
    </w:p>
    <w:p w14:paraId="2AA17E19" w14:textId="77777777" w:rsidR="004D1FAC" w:rsidRPr="00FD1CEC" w:rsidRDefault="004D1FAC" w:rsidP="004D1FAC">
      <w:pPr>
        <w:spacing w:line="256" w:lineRule="auto"/>
        <w:rPr>
          <w:rFonts w:cstheme="minorHAnsi"/>
          <w:sz w:val="24"/>
          <w:szCs w:val="24"/>
        </w:rPr>
      </w:pPr>
      <w:r w:rsidRPr="00FD1CEC">
        <w:rPr>
          <w:rFonts w:cstheme="minorHAnsi"/>
          <w:sz w:val="24"/>
          <w:szCs w:val="24"/>
        </w:rPr>
        <w:t>Vice-Président du Gouvernement de Wallonie</w:t>
      </w:r>
    </w:p>
    <w:p w14:paraId="106F5B2E" w14:textId="77777777" w:rsidR="004D1FAC" w:rsidRPr="00FD1CEC" w:rsidRDefault="004D1FAC" w:rsidP="004D1FAC">
      <w:pPr>
        <w:spacing w:line="256" w:lineRule="auto"/>
        <w:rPr>
          <w:rFonts w:cstheme="minorHAnsi"/>
          <w:sz w:val="24"/>
          <w:szCs w:val="24"/>
          <w:bdr w:val="none" w:sz="0" w:space="0" w:color="auto" w:frame="1"/>
          <w:shd w:val="clear" w:color="auto" w:fill="FFFFFF"/>
        </w:rPr>
      </w:pPr>
      <w:r w:rsidRPr="00F62E93">
        <w:rPr>
          <w:rFonts w:cstheme="minorHAnsi"/>
          <w:noProof/>
          <w:sz w:val="24"/>
          <w:szCs w:val="24"/>
          <w:lang w:val="fr-FR" w:eastAsia="fr-FR"/>
        </w:rPr>
        <w:drawing>
          <wp:anchor distT="0" distB="0" distL="114300" distR="114300" simplePos="0" relativeHeight="251659264" behindDoc="0" locked="0" layoutInCell="1" allowOverlap="1" wp14:anchorId="7DE69A29" wp14:editId="12B51514">
            <wp:simplePos x="0" y="0"/>
            <wp:positionH relativeFrom="margin">
              <wp:posOffset>5103495</wp:posOffset>
            </wp:positionH>
            <wp:positionV relativeFrom="margin">
              <wp:posOffset>550545</wp:posOffset>
            </wp:positionV>
            <wp:extent cx="1122045" cy="1271905"/>
            <wp:effectExtent l="0" t="0" r="1905" b="4445"/>
            <wp:wrapSquare wrapText="bothSides"/>
            <wp:docPr id="2" name="Image 2" descr="C:\Users\PAULIN~1.BIE\AppData\Local\Temp\$$_26F2\wallonie\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1.BIE\AppData\Local\Temp\$$_26F2\wallonie\wallonie_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1271905"/>
                    </a:xfrm>
                    <a:prstGeom prst="rect">
                      <a:avLst/>
                    </a:prstGeom>
                    <a:noFill/>
                    <a:ln>
                      <a:noFill/>
                    </a:ln>
                  </pic:spPr>
                </pic:pic>
              </a:graphicData>
            </a:graphic>
          </wp:anchor>
        </w:drawing>
      </w:r>
      <w:r w:rsidRPr="00FD1CEC">
        <w:rPr>
          <w:rFonts w:cstheme="minorHAnsi"/>
          <w:sz w:val="24"/>
          <w:szCs w:val="24"/>
          <w:bdr w:val="none" w:sz="0" w:space="0" w:color="auto" w:frame="1"/>
          <w:shd w:val="clear" w:color="auto" w:fill="FFFFFF"/>
        </w:rPr>
        <w:t>Ministre de l'Économie, de la Recherche et de</w:t>
      </w:r>
      <w:r w:rsidRPr="00FD1CEC">
        <w:rPr>
          <w:rFonts w:cstheme="minorHAnsi"/>
          <w:sz w:val="24"/>
          <w:szCs w:val="24"/>
          <w:shd w:val="clear" w:color="auto" w:fill="FFFFFF"/>
        </w:rPr>
        <w:t> </w:t>
      </w:r>
      <w:r w:rsidRPr="00FD1CEC">
        <w:rPr>
          <w:rFonts w:cstheme="minorHAnsi"/>
          <w:sz w:val="24"/>
          <w:szCs w:val="24"/>
          <w:bdr w:val="none" w:sz="0" w:space="0" w:color="auto" w:frame="1"/>
          <w:shd w:val="clear" w:color="auto" w:fill="FFFFFF"/>
        </w:rPr>
        <w:t>l'Innovation, du Numérique, de l'Agriculture, de l'Aménagement du territoire, de l’IFAPME et des Centres de compétence</w:t>
      </w:r>
    </w:p>
    <w:p w14:paraId="1B099BE0" w14:textId="77777777" w:rsidR="004D1FAC" w:rsidRPr="00FD1CEC" w:rsidRDefault="004D1FAC" w:rsidP="004D1FAC">
      <w:pPr>
        <w:spacing w:line="256" w:lineRule="auto"/>
        <w:rPr>
          <w:rFonts w:cstheme="minorHAnsi"/>
          <w:sz w:val="24"/>
          <w:szCs w:val="24"/>
        </w:rPr>
      </w:pPr>
      <w:r w:rsidRPr="00FD1CEC">
        <w:rPr>
          <w:rFonts w:cstheme="minorHAnsi"/>
          <w:b/>
          <w:sz w:val="24"/>
          <w:szCs w:val="24"/>
        </w:rPr>
        <w:t>Contact :</w:t>
      </w:r>
      <w:r w:rsidRPr="00FD1CEC">
        <w:rPr>
          <w:rFonts w:cstheme="minorHAnsi"/>
          <w:noProof/>
          <w:sz w:val="24"/>
          <w:szCs w:val="24"/>
          <w:lang w:eastAsia="fr-FR"/>
        </w:rPr>
        <w:t xml:space="preserve"> </w:t>
      </w:r>
    </w:p>
    <w:p w14:paraId="5AADA1A3" w14:textId="77777777" w:rsidR="004D1FAC" w:rsidRPr="00FD1CEC" w:rsidRDefault="004D1FAC" w:rsidP="004D1FAC">
      <w:pPr>
        <w:spacing w:line="256" w:lineRule="auto"/>
        <w:rPr>
          <w:rFonts w:cstheme="minorHAnsi"/>
          <w:sz w:val="24"/>
          <w:szCs w:val="24"/>
        </w:rPr>
      </w:pPr>
      <w:r w:rsidRPr="00FD1CEC">
        <w:rPr>
          <w:rFonts w:cstheme="minorHAnsi"/>
          <w:sz w:val="24"/>
          <w:szCs w:val="24"/>
        </w:rPr>
        <w:t>Pauline Bievez</w:t>
      </w:r>
      <w:r w:rsidRPr="00FD1CEC">
        <w:rPr>
          <w:rFonts w:cstheme="minorHAnsi"/>
          <w:sz w:val="24"/>
          <w:szCs w:val="24"/>
        </w:rPr>
        <w:br/>
        <w:t>0477 38 45 01</w:t>
      </w:r>
    </w:p>
    <w:p w14:paraId="521ECC12" w14:textId="77777777" w:rsidR="004D1FAC" w:rsidRPr="00FD1CEC" w:rsidRDefault="00127B4E" w:rsidP="004D1FAC">
      <w:pPr>
        <w:spacing w:line="256" w:lineRule="auto"/>
        <w:rPr>
          <w:rFonts w:cstheme="minorHAnsi"/>
          <w:color w:val="0563C1" w:themeColor="hyperlink"/>
          <w:sz w:val="24"/>
          <w:szCs w:val="24"/>
          <w:u w:val="single"/>
        </w:rPr>
      </w:pPr>
      <w:hyperlink r:id="rId8" w:history="1">
        <w:r w:rsidR="004D1FAC" w:rsidRPr="00FD1CEC">
          <w:rPr>
            <w:rFonts w:cstheme="minorHAnsi"/>
            <w:color w:val="0563C1" w:themeColor="hyperlink"/>
            <w:sz w:val="24"/>
            <w:szCs w:val="24"/>
            <w:u w:val="single"/>
          </w:rPr>
          <w:t>pauline.bievez@gov.wallonie.be</w:t>
        </w:r>
      </w:hyperlink>
    </w:p>
    <w:p w14:paraId="0287B0ED" w14:textId="77777777" w:rsidR="004D1FAC" w:rsidRPr="00FD1CEC" w:rsidRDefault="004D1FAC" w:rsidP="004D1FAC">
      <w:pPr>
        <w:spacing w:line="256" w:lineRule="auto"/>
        <w:rPr>
          <w:rFonts w:cstheme="minorHAnsi"/>
          <w:color w:val="0563C1" w:themeColor="hyperlink"/>
          <w:sz w:val="24"/>
          <w:szCs w:val="24"/>
          <w:u w:val="single"/>
        </w:rPr>
      </w:pPr>
    </w:p>
    <w:p w14:paraId="2A9B142B" w14:textId="77777777" w:rsidR="004D1FAC" w:rsidRPr="00FD1CEC" w:rsidRDefault="004D1FAC" w:rsidP="004D1FAC">
      <w:pPr>
        <w:pBdr>
          <w:top w:val="single" w:sz="4" w:space="1" w:color="auto"/>
          <w:left w:val="single" w:sz="4" w:space="4" w:color="auto"/>
          <w:bottom w:val="single" w:sz="4" w:space="1" w:color="auto"/>
          <w:right w:val="single" w:sz="4" w:space="4" w:color="auto"/>
        </w:pBdr>
        <w:spacing w:before="100" w:beforeAutospacing="1" w:after="100" w:afterAutospacing="1" w:line="256" w:lineRule="auto"/>
        <w:jc w:val="center"/>
        <w:rPr>
          <w:rFonts w:cstheme="minorHAnsi"/>
          <w:kern w:val="36"/>
          <w:sz w:val="24"/>
          <w:szCs w:val="24"/>
        </w:rPr>
      </w:pPr>
      <w:r w:rsidRPr="00FD1CEC">
        <w:rPr>
          <w:rFonts w:cstheme="minorHAnsi"/>
          <w:kern w:val="36"/>
          <w:sz w:val="24"/>
          <w:szCs w:val="24"/>
        </w:rPr>
        <w:t>Communiqué de presse</w:t>
      </w:r>
    </w:p>
    <w:p w14:paraId="1A618593" w14:textId="5DD6074E" w:rsidR="004D1FAC" w:rsidRDefault="004D1FAC" w:rsidP="004D1FAC">
      <w:pPr>
        <w:pBdr>
          <w:top w:val="single" w:sz="4" w:space="1" w:color="auto"/>
          <w:left w:val="single" w:sz="4" w:space="4" w:color="auto"/>
          <w:bottom w:val="single" w:sz="4" w:space="1" w:color="auto"/>
          <w:right w:val="single" w:sz="4" w:space="4" w:color="auto"/>
        </w:pBdr>
        <w:spacing w:before="100" w:beforeAutospacing="1" w:after="100" w:afterAutospacing="1" w:line="256" w:lineRule="auto"/>
        <w:jc w:val="center"/>
        <w:rPr>
          <w:rFonts w:cstheme="minorHAnsi"/>
          <w:b/>
          <w:bCs/>
          <w:sz w:val="32"/>
          <w:szCs w:val="32"/>
        </w:rPr>
      </w:pPr>
      <w:bookmarkStart w:id="0" w:name="hit1"/>
      <w:bookmarkStart w:id="1" w:name="hit2"/>
      <w:bookmarkEnd w:id="0"/>
      <w:bookmarkEnd w:id="1"/>
      <w:r w:rsidRPr="00FD1CEC">
        <w:rPr>
          <w:rFonts w:cstheme="minorHAnsi"/>
          <w:b/>
          <w:bCs/>
          <w:sz w:val="32"/>
          <w:szCs w:val="32"/>
        </w:rPr>
        <w:t xml:space="preserve"> </w:t>
      </w:r>
      <w:r>
        <w:rPr>
          <w:rFonts w:cstheme="minorHAnsi"/>
          <w:b/>
          <w:bCs/>
          <w:sz w:val="32"/>
          <w:szCs w:val="32"/>
        </w:rPr>
        <w:t>« </w:t>
      </w:r>
      <w:r w:rsidRPr="00E458FB">
        <w:rPr>
          <w:rFonts w:cstheme="minorHAnsi"/>
          <w:b/>
          <w:bCs/>
          <w:i/>
          <w:iCs/>
          <w:sz w:val="32"/>
          <w:szCs w:val="32"/>
        </w:rPr>
        <w:t>Objectif Proximité</w:t>
      </w:r>
      <w:r>
        <w:rPr>
          <w:rFonts w:cstheme="minorHAnsi"/>
          <w:b/>
          <w:bCs/>
          <w:sz w:val="32"/>
          <w:szCs w:val="32"/>
        </w:rPr>
        <w:t> »</w:t>
      </w:r>
      <w:r w:rsidRPr="00FD1CEC">
        <w:rPr>
          <w:rFonts w:cstheme="minorHAnsi"/>
          <w:b/>
          <w:bCs/>
          <w:sz w:val="32"/>
          <w:szCs w:val="32"/>
        </w:rPr>
        <w:t xml:space="preserve"> : </w:t>
      </w:r>
      <w:r>
        <w:rPr>
          <w:rFonts w:cstheme="minorHAnsi"/>
          <w:b/>
          <w:bCs/>
          <w:sz w:val="32"/>
          <w:szCs w:val="32"/>
        </w:rPr>
        <w:t xml:space="preserve">100 </w:t>
      </w:r>
      <w:r w:rsidR="00CE639C">
        <w:rPr>
          <w:rFonts w:cstheme="minorHAnsi"/>
          <w:b/>
          <w:bCs/>
          <w:sz w:val="32"/>
          <w:szCs w:val="32"/>
        </w:rPr>
        <w:t>Villes et C</w:t>
      </w:r>
      <w:r>
        <w:rPr>
          <w:rFonts w:cstheme="minorHAnsi"/>
          <w:b/>
          <w:bCs/>
          <w:sz w:val="32"/>
          <w:szCs w:val="32"/>
        </w:rPr>
        <w:t xml:space="preserve">ommunes sélectionnées </w:t>
      </w:r>
    </w:p>
    <w:p w14:paraId="11862D41" w14:textId="3A01966B" w:rsidR="004D1FAC" w:rsidRPr="00FD1CEC" w:rsidRDefault="004D1FAC" w:rsidP="004D1FAC">
      <w:pPr>
        <w:pBdr>
          <w:top w:val="single" w:sz="4" w:space="1" w:color="auto"/>
          <w:left w:val="single" w:sz="4" w:space="4" w:color="auto"/>
          <w:bottom w:val="single" w:sz="4" w:space="1" w:color="auto"/>
          <w:right w:val="single" w:sz="4" w:space="4" w:color="auto"/>
        </w:pBdr>
        <w:spacing w:before="100" w:beforeAutospacing="1" w:after="100" w:afterAutospacing="1" w:line="256" w:lineRule="auto"/>
        <w:jc w:val="center"/>
        <w:rPr>
          <w:rFonts w:cstheme="minorHAnsi"/>
          <w:sz w:val="24"/>
          <w:szCs w:val="24"/>
        </w:rPr>
      </w:pPr>
      <w:r>
        <w:rPr>
          <w:rFonts w:cstheme="minorHAnsi"/>
          <w:kern w:val="36"/>
          <w:sz w:val="24"/>
          <w:szCs w:val="24"/>
        </w:rPr>
        <w:t>2</w:t>
      </w:r>
      <w:r w:rsidR="00CE639C">
        <w:rPr>
          <w:rFonts w:cstheme="minorHAnsi"/>
          <w:kern w:val="36"/>
          <w:sz w:val="24"/>
          <w:szCs w:val="24"/>
        </w:rPr>
        <w:t>3</w:t>
      </w:r>
      <w:r>
        <w:rPr>
          <w:rFonts w:cstheme="minorHAnsi"/>
          <w:kern w:val="36"/>
          <w:sz w:val="24"/>
          <w:szCs w:val="24"/>
        </w:rPr>
        <w:t xml:space="preserve"> février 2023</w:t>
      </w:r>
    </w:p>
    <w:p w14:paraId="6382DA92" w14:textId="019AFD39" w:rsidR="004D1FAC" w:rsidRPr="00E458FB" w:rsidRDefault="004D1FAC" w:rsidP="004D1FAC">
      <w:pPr>
        <w:jc w:val="both"/>
        <w:rPr>
          <w:rFonts w:cstheme="minorHAnsi"/>
          <w:b/>
          <w:bCs/>
          <w:sz w:val="24"/>
          <w:szCs w:val="24"/>
        </w:rPr>
      </w:pPr>
      <w:r w:rsidRPr="00E458FB">
        <w:rPr>
          <w:rFonts w:cstheme="minorHAnsi"/>
          <w:b/>
          <w:bCs/>
          <w:sz w:val="24"/>
          <w:szCs w:val="24"/>
        </w:rPr>
        <w:t xml:space="preserve">Le Gouvernement de Wallonie a fait </w:t>
      </w:r>
      <w:r>
        <w:rPr>
          <w:rFonts w:cstheme="minorHAnsi"/>
          <w:b/>
          <w:bCs/>
          <w:sz w:val="24"/>
          <w:szCs w:val="24"/>
        </w:rPr>
        <w:t>de</w:t>
      </w:r>
      <w:r w:rsidRPr="00E458FB">
        <w:rPr>
          <w:rFonts w:cstheme="minorHAnsi"/>
          <w:b/>
          <w:bCs/>
          <w:sz w:val="24"/>
          <w:szCs w:val="24"/>
        </w:rPr>
        <w:t xml:space="preserve"> la redynamisation des centralités une priorité. C’est dans ce contexte que</w:t>
      </w:r>
      <w:r>
        <w:rPr>
          <w:rFonts w:cstheme="minorHAnsi"/>
          <w:b/>
          <w:bCs/>
          <w:sz w:val="24"/>
          <w:szCs w:val="24"/>
        </w:rPr>
        <w:t xml:space="preserve"> le</w:t>
      </w:r>
      <w:r w:rsidRPr="00E458FB">
        <w:rPr>
          <w:rFonts w:cstheme="minorHAnsi"/>
          <w:b/>
          <w:bCs/>
          <w:sz w:val="24"/>
          <w:szCs w:val="24"/>
        </w:rPr>
        <w:t xml:space="preserve"> Ministre de l’Economie Willy BORSUS</w:t>
      </w:r>
      <w:r>
        <w:rPr>
          <w:rFonts w:cstheme="minorHAnsi"/>
          <w:b/>
          <w:bCs/>
          <w:sz w:val="24"/>
          <w:szCs w:val="24"/>
        </w:rPr>
        <w:t xml:space="preserve"> a mis en place </w:t>
      </w:r>
      <w:r w:rsidRPr="00E458FB">
        <w:rPr>
          <w:rFonts w:cstheme="minorHAnsi"/>
          <w:b/>
          <w:bCs/>
          <w:sz w:val="24"/>
          <w:szCs w:val="24"/>
        </w:rPr>
        <w:t>le dispositif « </w:t>
      </w:r>
      <w:r w:rsidRPr="00E458FB">
        <w:rPr>
          <w:rFonts w:cstheme="minorHAnsi"/>
          <w:b/>
          <w:bCs/>
          <w:i/>
          <w:iCs/>
          <w:sz w:val="24"/>
          <w:szCs w:val="24"/>
        </w:rPr>
        <w:t>Objectif Proximité</w:t>
      </w:r>
      <w:r w:rsidRPr="00E458FB">
        <w:rPr>
          <w:rFonts w:cstheme="minorHAnsi"/>
          <w:b/>
          <w:bCs/>
          <w:sz w:val="24"/>
          <w:szCs w:val="24"/>
        </w:rPr>
        <w:t xml:space="preserve"> ». Cette mesure fait partie du </w:t>
      </w:r>
      <w:hyperlink r:id="rId9" w:history="1">
        <w:r w:rsidRPr="00E458FB">
          <w:rPr>
            <w:rStyle w:val="Lienhypertexte"/>
            <w:rFonts w:cstheme="minorHAnsi"/>
            <w:b/>
            <w:bCs/>
            <w:sz w:val="24"/>
            <w:szCs w:val="24"/>
          </w:rPr>
          <w:t>Plan Horizon Proximité</w:t>
        </w:r>
      </w:hyperlink>
      <w:r w:rsidRPr="00E458FB">
        <w:rPr>
          <w:rFonts w:cstheme="minorHAnsi"/>
          <w:b/>
          <w:bCs/>
          <w:sz w:val="24"/>
          <w:szCs w:val="24"/>
        </w:rPr>
        <w:t xml:space="preserve">. </w:t>
      </w:r>
      <w:r>
        <w:rPr>
          <w:rFonts w:cstheme="minorHAnsi"/>
          <w:b/>
          <w:bCs/>
          <w:sz w:val="24"/>
          <w:szCs w:val="24"/>
        </w:rPr>
        <w:t xml:space="preserve">L’appel à candidatures est aujourd’hui </w:t>
      </w:r>
      <w:r w:rsidR="00CE639C">
        <w:rPr>
          <w:rFonts w:cstheme="minorHAnsi"/>
          <w:b/>
          <w:bCs/>
          <w:sz w:val="24"/>
          <w:szCs w:val="24"/>
        </w:rPr>
        <w:t>clôturé : 100</w:t>
      </w:r>
      <w:r>
        <w:rPr>
          <w:rFonts w:cstheme="minorHAnsi"/>
          <w:b/>
          <w:bCs/>
          <w:sz w:val="24"/>
          <w:szCs w:val="24"/>
        </w:rPr>
        <w:t xml:space="preserve"> Villes et Communes de Wallonie</w:t>
      </w:r>
      <w:r w:rsidR="00CE639C">
        <w:rPr>
          <w:rFonts w:cstheme="minorHAnsi"/>
          <w:b/>
          <w:bCs/>
          <w:sz w:val="24"/>
          <w:szCs w:val="24"/>
        </w:rPr>
        <w:t xml:space="preserve"> pourront bénéficier du dispositif pour soutenir leurs commerces locaux</w:t>
      </w:r>
      <w:r>
        <w:rPr>
          <w:rFonts w:cstheme="minorHAnsi"/>
          <w:b/>
          <w:bCs/>
          <w:sz w:val="24"/>
          <w:szCs w:val="24"/>
        </w:rPr>
        <w:t>.</w:t>
      </w:r>
    </w:p>
    <w:p w14:paraId="2E080994" w14:textId="77777777" w:rsidR="004D1FAC" w:rsidRPr="00CE639C" w:rsidRDefault="004D1FAC" w:rsidP="004D1FAC">
      <w:pPr>
        <w:jc w:val="both"/>
        <w:rPr>
          <w:rFonts w:cstheme="minorHAnsi"/>
          <w:sz w:val="24"/>
          <w:szCs w:val="24"/>
        </w:rPr>
      </w:pPr>
      <w:r w:rsidRPr="00CE639C">
        <w:rPr>
          <w:rFonts w:cstheme="minorHAnsi"/>
          <w:sz w:val="24"/>
          <w:szCs w:val="24"/>
        </w:rPr>
        <w:t>Willy BORSUS : « </w:t>
      </w:r>
      <w:r w:rsidRPr="00CE639C">
        <w:rPr>
          <w:rFonts w:cstheme="minorHAnsi"/>
          <w:i/>
          <w:iCs/>
          <w:sz w:val="24"/>
          <w:szCs w:val="24"/>
        </w:rPr>
        <w:t>On observe aujourd’hui un taux important de cellules vides en Wallonie, même si ce nombre a diminué de 2,7% en 2021 par rapport à l’année 2020 pour atteindre aujourd’hui le taux de 17,2 %</w:t>
      </w:r>
      <w:r w:rsidRPr="00CE639C">
        <w:rPr>
          <w:rStyle w:val="Appelnotedebasdep"/>
          <w:rFonts w:cstheme="minorHAnsi"/>
          <w:i/>
          <w:iCs/>
          <w:sz w:val="24"/>
          <w:szCs w:val="24"/>
        </w:rPr>
        <w:footnoteReference w:id="1"/>
      </w:r>
      <w:r w:rsidRPr="00CE639C">
        <w:rPr>
          <w:rFonts w:cstheme="minorHAnsi"/>
          <w:i/>
          <w:iCs/>
          <w:sz w:val="24"/>
          <w:szCs w:val="24"/>
        </w:rPr>
        <w:t>. La bonne santé commerciale de nos centres-villes et villages est vitale pour la vie économique de notre Région. Notre travail doit donc se poursuivre avec force pour redynamiser nos centralités et ramener du commerce de proximité dans nos villes et villages.</w:t>
      </w:r>
      <w:r w:rsidRPr="00CE639C">
        <w:rPr>
          <w:rFonts w:cstheme="minorHAnsi"/>
          <w:sz w:val="24"/>
          <w:szCs w:val="24"/>
        </w:rPr>
        <w:t> »</w:t>
      </w:r>
    </w:p>
    <w:p w14:paraId="056433E2" w14:textId="18A21A2C" w:rsidR="004D1FAC" w:rsidRDefault="004D1FAC" w:rsidP="004D1FAC">
      <w:pPr>
        <w:jc w:val="both"/>
        <w:rPr>
          <w:rFonts w:cstheme="minorHAnsi"/>
          <w:sz w:val="24"/>
          <w:szCs w:val="24"/>
        </w:rPr>
      </w:pPr>
      <w:r>
        <w:rPr>
          <w:rFonts w:cstheme="minorHAnsi"/>
          <w:sz w:val="24"/>
          <w:szCs w:val="24"/>
        </w:rPr>
        <w:t xml:space="preserve">Aujourd’hui, l’appel à candidatures est </w:t>
      </w:r>
      <w:r w:rsidR="00CE639C">
        <w:rPr>
          <w:rFonts w:cstheme="minorHAnsi"/>
          <w:sz w:val="24"/>
          <w:szCs w:val="24"/>
        </w:rPr>
        <w:t xml:space="preserve">clôturé. Sur les 262 Villes et Communes wallonnes, 104 se sont inscrites à l’appel à projets et 100 ont été retenues. </w:t>
      </w:r>
    </w:p>
    <w:p w14:paraId="702712A8" w14:textId="411E40A9" w:rsidR="004D1FAC" w:rsidRDefault="00CE639C" w:rsidP="004D1FAC">
      <w:pPr>
        <w:jc w:val="both"/>
        <w:rPr>
          <w:rFonts w:cstheme="minorHAnsi"/>
          <w:sz w:val="24"/>
          <w:szCs w:val="24"/>
        </w:rPr>
      </w:pPr>
      <w:r>
        <w:rPr>
          <w:rFonts w:cstheme="minorHAnsi"/>
          <w:sz w:val="24"/>
          <w:szCs w:val="24"/>
        </w:rPr>
        <w:t xml:space="preserve">Celles-ci vont donc pouvoir soutenir leur commerce local au travers </w:t>
      </w:r>
      <w:r w:rsidR="004D1FAC" w:rsidRPr="00E458FB">
        <w:rPr>
          <w:rFonts w:cstheme="minorHAnsi"/>
          <w:sz w:val="24"/>
          <w:szCs w:val="24"/>
        </w:rPr>
        <w:t xml:space="preserve">d’une prime à l’installation ou au développement d’activité. </w:t>
      </w:r>
    </w:p>
    <w:p w14:paraId="2603A1A8" w14:textId="01CCD46B" w:rsidR="004D1FAC" w:rsidRDefault="004D1FAC" w:rsidP="004D1FAC">
      <w:pPr>
        <w:jc w:val="both"/>
        <w:rPr>
          <w:rFonts w:cstheme="minorHAnsi"/>
          <w:sz w:val="24"/>
          <w:szCs w:val="24"/>
        </w:rPr>
      </w:pPr>
      <w:r w:rsidRPr="00E458FB">
        <w:rPr>
          <w:rFonts w:cstheme="minorHAnsi"/>
          <w:sz w:val="24"/>
          <w:szCs w:val="24"/>
        </w:rPr>
        <w:t xml:space="preserve">Ce </w:t>
      </w:r>
      <w:r>
        <w:rPr>
          <w:rFonts w:cstheme="minorHAnsi"/>
          <w:sz w:val="24"/>
          <w:szCs w:val="24"/>
        </w:rPr>
        <w:t>nouveau dispositif</w:t>
      </w:r>
      <w:r w:rsidRPr="00E458FB">
        <w:rPr>
          <w:rFonts w:cstheme="minorHAnsi"/>
          <w:sz w:val="24"/>
          <w:szCs w:val="24"/>
        </w:rPr>
        <w:t xml:space="preserve"> s’inscri</w:t>
      </w:r>
      <w:r>
        <w:rPr>
          <w:rFonts w:cstheme="minorHAnsi"/>
          <w:sz w:val="24"/>
          <w:szCs w:val="24"/>
        </w:rPr>
        <w:t>t</w:t>
      </w:r>
      <w:r w:rsidRPr="00E458FB">
        <w:rPr>
          <w:rFonts w:cstheme="minorHAnsi"/>
          <w:sz w:val="24"/>
          <w:szCs w:val="24"/>
        </w:rPr>
        <w:t xml:space="preserve"> dans la continuité des mécanismes CREASHOP-VILLES et CREASHOP-PLUS</w:t>
      </w:r>
      <w:r>
        <w:rPr>
          <w:rFonts w:cstheme="minorHAnsi"/>
          <w:sz w:val="24"/>
          <w:szCs w:val="24"/>
        </w:rPr>
        <w:t xml:space="preserve"> qui ont été mis en place dans </w:t>
      </w:r>
      <w:r w:rsidR="00127B4E">
        <w:rPr>
          <w:rFonts w:cstheme="minorHAnsi"/>
          <w:sz w:val="24"/>
          <w:szCs w:val="24"/>
        </w:rPr>
        <w:t>53</w:t>
      </w:r>
      <w:r>
        <w:rPr>
          <w:rFonts w:cstheme="minorHAnsi"/>
          <w:sz w:val="24"/>
          <w:szCs w:val="24"/>
        </w:rPr>
        <w:t xml:space="preserve"> Villes et Communes de Wallonie et qui ont été évalués positivement</w:t>
      </w:r>
      <w:r w:rsidR="00CE639C">
        <w:rPr>
          <w:rFonts w:cstheme="minorHAnsi"/>
          <w:sz w:val="24"/>
          <w:szCs w:val="24"/>
        </w:rPr>
        <w:t xml:space="preserve"> (99 primes ont été accordées à des commerces dans le cadre de </w:t>
      </w:r>
      <w:r w:rsidR="00CE639C" w:rsidRPr="00E458FB">
        <w:rPr>
          <w:rFonts w:cstheme="minorHAnsi"/>
          <w:sz w:val="24"/>
          <w:szCs w:val="24"/>
        </w:rPr>
        <w:t>CREASHOP-PLUS</w:t>
      </w:r>
      <w:r w:rsidR="00CE639C">
        <w:rPr>
          <w:rFonts w:cstheme="minorHAnsi"/>
          <w:sz w:val="24"/>
          <w:szCs w:val="24"/>
        </w:rPr>
        <w:t>)</w:t>
      </w:r>
      <w:r>
        <w:rPr>
          <w:rFonts w:cstheme="minorHAnsi"/>
          <w:sz w:val="24"/>
          <w:szCs w:val="24"/>
        </w:rPr>
        <w:t>, mais « </w:t>
      </w:r>
      <w:r w:rsidRPr="00E458FB">
        <w:rPr>
          <w:rFonts w:cstheme="minorHAnsi"/>
          <w:i/>
          <w:iCs/>
          <w:sz w:val="24"/>
          <w:szCs w:val="24"/>
        </w:rPr>
        <w:t>Objectif Proximité</w:t>
      </w:r>
      <w:r>
        <w:rPr>
          <w:rFonts w:cstheme="minorHAnsi"/>
          <w:sz w:val="24"/>
          <w:szCs w:val="24"/>
        </w:rPr>
        <w:t> » comprend deux évolutions majeures :</w:t>
      </w:r>
    </w:p>
    <w:p w14:paraId="745D6FC9" w14:textId="6E3BEF29" w:rsidR="004D1FAC" w:rsidRPr="00C10BFB" w:rsidRDefault="004D1FAC" w:rsidP="004D1FAC">
      <w:pPr>
        <w:pStyle w:val="Paragraphedeliste"/>
        <w:numPr>
          <w:ilvl w:val="0"/>
          <w:numId w:val="1"/>
        </w:numPr>
        <w:jc w:val="both"/>
        <w:rPr>
          <w:rFonts w:cstheme="minorHAnsi"/>
          <w:sz w:val="24"/>
          <w:szCs w:val="24"/>
        </w:rPr>
      </w:pPr>
      <w:r w:rsidRPr="00E458FB">
        <w:rPr>
          <w:rFonts w:cstheme="minorHAnsi"/>
          <w:sz w:val="24"/>
          <w:szCs w:val="24"/>
        </w:rPr>
        <w:lastRenderedPageBreak/>
        <w:t xml:space="preserve">Il </w:t>
      </w:r>
      <w:r>
        <w:rPr>
          <w:rFonts w:cstheme="minorHAnsi"/>
          <w:sz w:val="24"/>
          <w:szCs w:val="24"/>
        </w:rPr>
        <w:t>est</w:t>
      </w:r>
      <w:r w:rsidRPr="00E458FB">
        <w:rPr>
          <w:rFonts w:cstheme="minorHAnsi"/>
          <w:sz w:val="24"/>
          <w:szCs w:val="24"/>
        </w:rPr>
        <w:t xml:space="preserve"> </w:t>
      </w:r>
      <w:r w:rsidRPr="00E458FB">
        <w:rPr>
          <w:rFonts w:cstheme="minorHAnsi"/>
          <w:b/>
          <w:bCs/>
          <w:sz w:val="24"/>
          <w:szCs w:val="24"/>
        </w:rPr>
        <w:t>ouvert à toute la Wallonie</w:t>
      </w:r>
      <w:r w:rsidRPr="00E458FB">
        <w:rPr>
          <w:rFonts w:cstheme="minorHAnsi"/>
          <w:sz w:val="24"/>
          <w:szCs w:val="24"/>
        </w:rPr>
        <w:t> : en effet, toutes les Villes et Communes wallonnes, après avoir procédé</w:t>
      </w:r>
      <w:r>
        <w:rPr>
          <w:rFonts w:cstheme="minorHAnsi"/>
          <w:sz w:val="24"/>
          <w:szCs w:val="24"/>
        </w:rPr>
        <w:t xml:space="preserve"> à</w:t>
      </w:r>
      <w:r w:rsidRPr="00E458FB">
        <w:rPr>
          <w:rFonts w:cstheme="minorHAnsi"/>
          <w:sz w:val="24"/>
          <w:szCs w:val="24"/>
        </w:rPr>
        <w:t xml:space="preserve"> un diagnostic commercial</w:t>
      </w:r>
      <w:r>
        <w:rPr>
          <w:rFonts w:cstheme="minorHAnsi"/>
          <w:sz w:val="24"/>
          <w:szCs w:val="24"/>
        </w:rPr>
        <w:t xml:space="preserve"> de leur centralité</w:t>
      </w:r>
      <w:r w:rsidR="009B03AB">
        <w:rPr>
          <w:rFonts w:cstheme="minorHAnsi"/>
          <w:sz w:val="24"/>
          <w:szCs w:val="24"/>
        </w:rPr>
        <w:t>, pouvaient exprimer leur candidature</w:t>
      </w:r>
      <w:r w:rsidRPr="00C10BFB">
        <w:rPr>
          <w:rFonts w:cstheme="minorHAnsi"/>
          <w:sz w:val="24"/>
          <w:szCs w:val="24"/>
        </w:rPr>
        <w:t xml:space="preserve">. </w:t>
      </w:r>
    </w:p>
    <w:p w14:paraId="3F967658" w14:textId="77777777" w:rsidR="004D1FAC" w:rsidRPr="00C10BFB" w:rsidRDefault="004D1FAC" w:rsidP="004D1FAC">
      <w:pPr>
        <w:pStyle w:val="Paragraphedeliste"/>
        <w:numPr>
          <w:ilvl w:val="0"/>
          <w:numId w:val="1"/>
        </w:numPr>
        <w:jc w:val="both"/>
        <w:rPr>
          <w:rFonts w:cstheme="minorHAnsi"/>
          <w:sz w:val="24"/>
          <w:szCs w:val="24"/>
        </w:rPr>
      </w:pPr>
      <w:r w:rsidRPr="00C10BFB">
        <w:rPr>
          <w:rFonts w:cstheme="minorHAnsi"/>
          <w:sz w:val="24"/>
          <w:szCs w:val="24"/>
        </w:rPr>
        <w:t>Il n</w:t>
      </w:r>
      <w:r>
        <w:rPr>
          <w:rFonts w:cstheme="minorHAnsi"/>
          <w:sz w:val="24"/>
          <w:szCs w:val="24"/>
        </w:rPr>
        <w:t xml:space="preserve">’est </w:t>
      </w:r>
      <w:r w:rsidRPr="00C10BFB">
        <w:rPr>
          <w:rFonts w:cstheme="minorHAnsi"/>
          <w:sz w:val="24"/>
          <w:szCs w:val="24"/>
        </w:rPr>
        <w:t xml:space="preserve">plus uniquement accessible aux porteurs de projets souhaitant s’installer dans une cellule vide mais aussi aux </w:t>
      </w:r>
      <w:r w:rsidRPr="008A59EA">
        <w:rPr>
          <w:rFonts w:cstheme="minorHAnsi"/>
          <w:b/>
          <w:bCs/>
          <w:sz w:val="24"/>
          <w:szCs w:val="24"/>
        </w:rPr>
        <w:t>commerçants établis qui souhaitent</w:t>
      </w:r>
      <w:r w:rsidRPr="00C10BFB">
        <w:rPr>
          <w:rFonts w:cstheme="minorHAnsi"/>
          <w:sz w:val="24"/>
          <w:szCs w:val="24"/>
        </w:rPr>
        <w:t xml:space="preserve"> </w:t>
      </w:r>
      <w:r w:rsidRPr="00C10BFB">
        <w:rPr>
          <w:rFonts w:cstheme="minorHAnsi"/>
          <w:b/>
          <w:bCs/>
          <w:sz w:val="24"/>
          <w:szCs w:val="24"/>
        </w:rPr>
        <w:t>réorienter substantiellement leur activité</w:t>
      </w:r>
      <w:r w:rsidRPr="00C10BFB">
        <w:rPr>
          <w:rFonts w:cstheme="minorHAnsi"/>
          <w:sz w:val="24"/>
          <w:szCs w:val="24"/>
        </w:rPr>
        <w:t>. En effet, l’appel à projets comprend deux volets :</w:t>
      </w:r>
    </w:p>
    <w:p w14:paraId="0A46DF6B" w14:textId="77777777" w:rsidR="004D1FAC" w:rsidRPr="00C10BFB" w:rsidRDefault="004D1FAC" w:rsidP="004D1FAC">
      <w:pPr>
        <w:pStyle w:val="Paragraphedeliste"/>
        <w:numPr>
          <w:ilvl w:val="1"/>
          <w:numId w:val="1"/>
        </w:numPr>
        <w:jc w:val="both"/>
        <w:rPr>
          <w:rFonts w:cstheme="minorHAnsi"/>
          <w:sz w:val="24"/>
          <w:szCs w:val="24"/>
        </w:rPr>
      </w:pPr>
      <w:r w:rsidRPr="00C10BFB">
        <w:rPr>
          <w:rFonts w:cstheme="minorHAnsi"/>
          <w:sz w:val="24"/>
          <w:szCs w:val="24"/>
        </w:rPr>
        <w:t>« </w:t>
      </w:r>
      <w:r w:rsidRPr="00C10BFB">
        <w:rPr>
          <w:rFonts w:cstheme="minorHAnsi"/>
          <w:i/>
          <w:iCs/>
          <w:sz w:val="24"/>
          <w:szCs w:val="24"/>
        </w:rPr>
        <w:t>Je m’installe</w:t>
      </w:r>
      <w:r w:rsidRPr="00C10BFB">
        <w:rPr>
          <w:rFonts w:cstheme="minorHAnsi"/>
          <w:sz w:val="24"/>
          <w:szCs w:val="24"/>
        </w:rPr>
        <w:t> » : visant à soutenir l’installation de nouveaux commerces dans des cellules vides.</w:t>
      </w:r>
    </w:p>
    <w:p w14:paraId="5BF5D05B" w14:textId="77777777" w:rsidR="004D1FAC" w:rsidRPr="00C10BFB" w:rsidRDefault="004D1FAC" w:rsidP="004D1FAC">
      <w:pPr>
        <w:pStyle w:val="Paragraphedeliste"/>
        <w:numPr>
          <w:ilvl w:val="1"/>
          <w:numId w:val="1"/>
        </w:numPr>
        <w:jc w:val="both"/>
        <w:rPr>
          <w:rFonts w:cstheme="minorHAnsi"/>
          <w:sz w:val="24"/>
          <w:szCs w:val="24"/>
        </w:rPr>
      </w:pPr>
      <w:r w:rsidRPr="00C10BFB">
        <w:rPr>
          <w:rFonts w:cstheme="minorHAnsi"/>
          <w:sz w:val="24"/>
          <w:szCs w:val="24"/>
        </w:rPr>
        <w:t>« </w:t>
      </w:r>
      <w:r w:rsidRPr="00C10BFB">
        <w:rPr>
          <w:rFonts w:cstheme="minorHAnsi"/>
          <w:i/>
          <w:iCs/>
          <w:sz w:val="24"/>
          <w:szCs w:val="24"/>
        </w:rPr>
        <w:t>Je me réinvente</w:t>
      </w:r>
      <w:r w:rsidRPr="00C10BFB">
        <w:rPr>
          <w:rFonts w:cstheme="minorHAnsi"/>
          <w:sz w:val="24"/>
          <w:szCs w:val="24"/>
        </w:rPr>
        <w:t xml:space="preserve"> » : destiné aux commerçants existants désirant se repositionner et/ou faire évoluer leur entreprise de façon novatrice et en lien avec les besoins identifiés de la centralité. </w:t>
      </w:r>
    </w:p>
    <w:p w14:paraId="00470DA7" w14:textId="77777777" w:rsidR="004D1FAC" w:rsidRDefault="004D1FAC" w:rsidP="004D1FAC">
      <w:pPr>
        <w:jc w:val="both"/>
        <w:rPr>
          <w:rFonts w:cstheme="minorHAnsi"/>
          <w:sz w:val="24"/>
          <w:szCs w:val="24"/>
        </w:rPr>
      </w:pPr>
      <w:r w:rsidRPr="00C10BFB">
        <w:rPr>
          <w:rFonts w:cstheme="minorHAnsi"/>
          <w:sz w:val="24"/>
          <w:szCs w:val="24"/>
        </w:rPr>
        <w:t>La prime versée aux candidats correspond à 60% des dépenses éligibles pour un montant maximum de 6.000€.</w:t>
      </w:r>
    </w:p>
    <w:p w14:paraId="40E363EF" w14:textId="77777777" w:rsidR="004D1FAC" w:rsidRPr="00CE639C" w:rsidRDefault="004D1FAC" w:rsidP="004D1FAC">
      <w:pPr>
        <w:jc w:val="both"/>
        <w:rPr>
          <w:rFonts w:cstheme="minorHAnsi"/>
          <w:sz w:val="24"/>
          <w:szCs w:val="24"/>
        </w:rPr>
      </w:pPr>
      <w:r w:rsidRPr="00CE639C">
        <w:rPr>
          <w:rFonts w:cstheme="minorHAnsi"/>
          <w:sz w:val="24"/>
          <w:szCs w:val="24"/>
        </w:rPr>
        <w:t>Dans le contexte d’explosion des coûts de l’énergie, certains investissements visant à améliorer la performance énergétique des commerces candidats pourront être éligibles à la prime.</w:t>
      </w:r>
    </w:p>
    <w:p w14:paraId="6E7D9E5E" w14:textId="77777777" w:rsidR="004D1FAC" w:rsidRDefault="004D1FAC" w:rsidP="004D1FAC">
      <w:pPr>
        <w:jc w:val="both"/>
        <w:rPr>
          <w:rFonts w:cstheme="minorHAnsi"/>
          <w:sz w:val="24"/>
          <w:szCs w:val="24"/>
        </w:rPr>
      </w:pPr>
      <w:r w:rsidRPr="00C10BFB">
        <w:rPr>
          <w:rFonts w:cstheme="minorHAnsi"/>
          <w:sz w:val="24"/>
          <w:szCs w:val="24"/>
        </w:rPr>
        <w:t>L’objectif est de relancer de nouvelles activités, dynamiques, créatives, innovantes et attirantes, afin de rebooster l’attractivité dans les</w:t>
      </w:r>
      <w:r w:rsidRPr="00E458FB">
        <w:rPr>
          <w:rFonts w:cstheme="minorHAnsi"/>
          <w:sz w:val="24"/>
          <w:szCs w:val="24"/>
        </w:rPr>
        <w:t xml:space="preserve"> centres urbains et ruraux. </w:t>
      </w:r>
    </w:p>
    <w:p w14:paraId="4ACEE2FB" w14:textId="7D427F77" w:rsidR="004D1FAC" w:rsidRDefault="00CE639C" w:rsidP="00CE639C">
      <w:pPr>
        <w:jc w:val="both"/>
      </w:pPr>
      <w:r>
        <w:rPr>
          <w:rFonts w:cstheme="minorHAnsi"/>
          <w:sz w:val="24"/>
          <w:szCs w:val="24"/>
        </w:rPr>
        <w:t>Voici la liste des communes retenus dans l’appel « Objectif Proximité » :</w:t>
      </w:r>
    </w:p>
    <w:tbl>
      <w:tblPr>
        <w:tblStyle w:val="Grilledutableau"/>
        <w:tblW w:w="0" w:type="auto"/>
        <w:tblInd w:w="-5" w:type="dxa"/>
        <w:tblLook w:val="04A0" w:firstRow="1" w:lastRow="0" w:firstColumn="1" w:lastColumn="0" w:noHBand="0" w:noVBand="1"/>
      </w:tblPr>
      <w:tblGrid>
        <w:gridCol w:w="4536"/>
        <w:gridCol w:w="4531"/>
      </w:tblGrid>
      <w:tr w:rsidR="004D1FAC" w:rsidRPr="00E45016" w14:paraId="6853C891" w14:textId="77777777" w:rsidTr="006B06EB">
        <w:trPr>
          <w:trHeight w:val="284"/>
        </w:trPr>
        <w:tc>
          <w:tcPr>
            <w:tcW w:w="4536" w:type="dxa"/>
          </w:tcPr>
          <w:p w14:paraId="3AB0F03A" w14:textId="77777777" w:rsidR="004D1FAC" w:rsidRPr="009D4C08" w:rsidRDefault="004D1FAC" w:rsidP="006B06EB">
            <w:pPr>
              <w:pStyle w:val="Sansinterligne"/>
              <w:spacing w:line="276" w:lineRule="auto"/>
              <w:jc w:val="both"/>
              <w:rPr>
                <w:rFonts w:asciiTheme="minorHAnsi" w:hAnsiTheme="minorHAnsi" w:cstheme="minorHAnsi"/>
                <w:bCs w:val="0"/>
              </w:rPr>
            </w:pPr>
            <w:bookmarkStart w:id="2" w:name="_Hlk127518874"/>
            <w:r w:rsidRPr="009D4C08">
              <w:rPr>
                <w:rFonts w:asciiTheme="minorHAnsi" w:hAnsiTheme="minorHAnsi" w:cstheme="minorHAnsi"/>
              </w:rPr>
              <w:t>Amay</w:t>
            </w:r>
          </w:p>
        </w:tc>
        <w:tc>
          <w:tcPr>
            <w:tcW w:w="4531" w:type="dxa"/>
          </w:tcPr>
          <w:p w14:paraId="30FCABB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Herstal</w:t>
            </w:r>
          </w:p>
        </w:tc>
      </w:tr>
      <w:tr w:rsidR="004D1FAC" w:rsidRPr="00E45016" w14:paraId="35F1DE17" w14:textId="77777777" w:rsidTr="006B06EB">
        <w:trPr>
          <w:trHeight w:val="284"/>
        </w:trPr>
        <w:tc>
          <w:tcPr>
            <w:tcW w:w="4536" w:type="dxa"/>
          </w:tcPr>
          <w:p w14:paraId="71425B02"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Andenne</w:t>
            </w:r>
          </w:p>
        </w:tc>
        <w:tc>
          <w:tcPr>
            <w:tcW w:w="4531" w:type="dxa"/>
          </w:tcPr>
          <w:p w14:paraId="19AA50F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Herve</w:t>
            </w:r>
          </w:p>
        </w:tc>
      </w:tr>
      <w:tr w:rsidR="004D1FAC" w:rsidRPr="00E45016" w14:paraId="1FB79A56" w14:textId="77777777" w:rsidTr="006B06EB">
        <w:trPr>
          <w:trHeight w:val="284"/>
        </w:trPr>
        <w:tc>
          <w:tcPr>
            <w:tcW w:w="4536" w:type="dxa"/>
          </w:tcPr>
          <w:p w14:paraId="1AE1EC94"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Anhée</w:t>
            </w:r>
          </w:p>
        </w:tc>
        <w:tc>
          <w:tcPr>
            <w:tcW w:w="4531" w:type="dxa"/>
          </w:tcPr>
          <w:p w14:paraId="683DA38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Houffalize</w:t>
            </w:r>
          </w:p>
        </w:tc>
      </w:tr>
      <w:tr w:rsidR="004D1FAC" w:rsidRPr="00E45016" w14:paraId="486C4B4F" w14:textId="77777777" w:rsidTr="006B06EB">
        <w:trPr>
          <w:trHeight w:val="296"/>
        </w:trPr>
        <w:tc>
          <w:tcPr>
            <w:tcW w:w="4536" w:type="dxa"/>
          </w:tcPr>
          <w:p w14:paraId="61A8875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Ans</w:t>
            </w:r>
          </w:p>
        </w:tc>
        <w:tc>
          <w:tcPr>
            <w:tcW w:w="4531" w:type="dxa"/>
          </w:tcPr>
          <w:p w14:paraId="195E0ED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Huy</w:t>
            </w:r>
          </w:p>
        </w:tc>
      </w:tr>
      <w:tr w:rsidR="004D1FAC" w:rsidRPr="00E45016" w14:paraId="18A8F31C" w14:textId="77777777" w:rsidTr="006B06EB">
        <w:trPr>
          <w:trHeight w:val="284"/>
        </w:trPr>
        <w:tc>
          <w:tcPr>
            <w:tcW w:w="4536" w:type="dxa"/>
          </w:tcPr>
          <w:p w14:paraId="7D92038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Arlon</w:t>
            </w:r>
          </w:p>
        </w:tc>
        <w:tc>
          <w:tcPr>
            <w:tcW w:w="4531" w:type="dxa"/>
          </w:tcPr>
          <w:p w14:paraId="659ED046"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Jodoigne</w:t>
            </w:r>
          </w:p>
        </w:tc>
      </w:tr>
      <w:tr w:rsidR="004D1FAC" w:rsidRPr="00E45016" w14:paraId="292027FD" w14:textId="77777777" w:rsidTr="006B06EB">
        <w:trPr>
          <w:trHeight w:val="284"/>
        </w:trPr>
        <w:tc>
          <w:tcPr>
            <w:tcW w:w="4536" w:type="dxa"/>
          </w:tcPr>
          <w:p w14:paraId="24833F4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Ath</w:t>
            </w:r>
          </w:p>
        </w:tc>
        <w:tc>
          <w:tcPr>
            <w:tcW w:w="4531" w:type="dxa"/>
          </w:tcPr>
          <w:p w14:paraId="5A206DC6"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La Calamine</w:t>
            </w:r>
          </w:p>
        </w:tc>
      </w:tr>
      <w:tr w:rsidR="004D1FAC" w:rsidRPr="00E45016" w14:paraId="69E14663" w14:textId="77777777" w:rsidTr="006B06EB">
        <w:trPr>
          <w:trHeight w:val="284"/>
        </w:trPr>
        <w:tc>
          <w:tcPr>
            <w:tcW w:w="4536" w:type="dxa"/>
          </w:tcPr>
          <w:p w14:paraId="51AACD55"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Aubange</w:t>
            </w:r>
          </w:p>
        </w:tc>
        <w:tc>
          <w:tcPr>
            <w:tcW w:w="4531" w:type="dxa"/>
          </w:tcPr>
          <w:p w14:paraId="2094071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La Louvière</w:t>
            </w:r>
          </w:p>
        </w:tc>
      </w:tr>
      <w:tr w:rsidR="004D1FAC" w:rsidRPr="00E45016" w14:paraId="64476C7C" w14:textId="77777777" w:rsidTr="006B06EB">
        <w:trPr>
          <w:trHeight w:val="284"/>
        </w:trPr>
        <w:tc>
          <w:tcPr>
            <w:tcW w:w="4536" w:type="dxa"/>
          </w:tcPr>
          <w:p w14:paraId="02562AE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Aywaille</w:t>
            </w:r>
          </w:p>
        </w:tc>
        <w:tc>
          <w:tcPr>
            <w:tcW w:w="4531" w:type="dxa"/>
          </w:tcPr>
          <w:p w14:paraId="3EB942E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 xml:space="preserve">La Roche en Ardenne </w:t>
            </w:r>
          </w:p>
        </w:tc>
      </w:tr>
      <w:tr w:rsidR="004D1FAC" w:rsidRPr="00E45016" w14:paraId="11558DC8" w14:textId="77777777" w:rsidTr="006B06EB">
        <w:trPr>
          <w:trHeight w:val="284"/>
        </w:trPr>
        <w:tc>
          <w:tcPr>
            <w:tcW w:w="4536" w:type="dxa"/>
          </w:tcPr>
          <w:p w14:paraId="2319AB1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Bastogne</w:t>
            </w:r>
          </w:p>
        </w:tc>
        <w:tc>
          <w:tcPr>
            <w:tcW w:w="4531" w:type="dxa"/>
          </w:tcPr>
          <w:p w14:paraId="2AC637C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Lessines</w:t>
            </w:r>
          </w:p>
        </w:tc>
      </w:tr>
      <w:tr w:rsidR="004D1FAC" w:rsidRPr="00E45016" w14:paraId="581AA5E0" w14:textId="77777777" w:rsidTr="006B06EB">
        <w:trPr>
          <w:trHeight w:val="284"/>
        </w:trPr>
        <w:tc>
          <w:tcPr>
            <w:tcW w:w="4536" w:type="dxa"/>
          </w:tcPr>
          <w:p w14:paraId="1A2CDAA5"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Beaumont</w:t>
            </w:r>
          </w:p>
        </w:tc>
        <w:tc>
          <w:tcPr>
            <w:tcW w:w="4531" w:type="dxa"/>
          </w:tcPr>
          <w:p w14:paraId="45CCAD2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Libramont</w:t>
            </w:r>
          </w:p>
        </w:tc>
      </w:tr>
      <w:tr w:rsidR="004D1FAC" w:rsidRPr="00E45016" w14:paraId="58607694" w14:textId="77777777" w:rsidTr="006B06EB">
        <w:trPr>
          <w:trHeight w:val="284"/>
        </w:trPr>
        <w:tc>
          <w:tcPr>
            <w:tcW w:w="4536" w:type="dxa"/>
          </w:tcPr>
          <w:p w14:paraId="115A68E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Beauraing</w:t>
            </w:r>
          </w:p>
        </w:tc>
        <w:tc>
          <w:tcPr>
            <w:tcW w:w="4531" w:type="dxa"/>
          </w:tcPr>
          <w:p w14:paraId="547645C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Malmédy</w:t>
            </w:r>
          </w:p>
        </w:tc>
      </w:tr>
      <w:tr w:rsidR="004D1FAC" w:rsidRPr="00E45016" w14:paraId="399FE31D" w14:textId="77777777" w:rsidTr="006B06EB">
        <w:trPr>
          <w:trHeight w:val="296"/>
        </w:trPr>
        <w:tc>
          <w:tcPr>
            <w:tcW w:w="4536" w:type="dxa"/>
          </w:tcPr>
          <w:p w14:paraId="07B1F2F2"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Bernissart</w:t>
            </w:r>
          </w:p>
        </w:tc>
        <w:tc>
          <w:tcPr>
            <w:tcW w:w="4531" w:type="dxa"/>
          </w:tcPr>
          <w:p w14:paraId="50C1E5F6"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Marche-en-Famenne</w:t>
            </w:r>
          </w:p>
        </w:tc>
      </w:tr>
      <w:tr w:rsidR="004D1FAC" w:rsidRPr="00E45016" w14:paraId="631FDED8" w14:textId="77777777" w:rsidTr="006B06EB">
        <w:trPr>
          <w:trHeight w:val="284"/>
        </w:trPr>
        <w:tc>
          <w:tcPr>
            <w:tcW w:w="4536" w:type="dxa"/>
          </w:tcPr>
          <w:p w14:paraId="45D893B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Bertogne</w:t>
            </w:r>
          </w:p>
        </w:tc>
        <w:tc>
          <w:tcPr>
            <w:tcW w:w="4531" w:type="dxa"/>
          </w:tcPr>
          <w:p w14:paraId="20A7DEE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Marchin</w:t>
            </w:r>
          </w:p>
        </w:tc>
      </w:tr>
      <w:tr w:rsidR="004D1FAC" w:rsidRPr="00E45016" w14:paraId="6721BAEB" w14:textId="77777777" w:rsidTr="006B06EB">
        <w:trPr>
          <w:trHeight w:val="284"/>
        </w:trPr>
        <w:tc>
          <w:tcPr>
            <w:tcW w:w="4536" w:type="dxa"/>
          </w:tcPr>
          <w:p w14:paraId="58B4FFE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Bertrix</w:t>
            </w:r>
          </w:p>
        </w:tc>
        <w:tc>
          <w:tcPr>
            <w:tcW w:w="4531" w:type="dxa"/>
          </w:tcPr>
          <w:p w14:paraId="32C9146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Mons</w:t>
            </w:r>
          </w:p>
        </w:tc>
      </w:tr>
      <w:tr w:rsidR="004D1FAC" w:rsidRPr="00E45016" w14:paraId="2BB6DE3A" w14:textId="77777777" w:rsidTr="006B06EB">
        <w:trPr>
          <w:trHeight w:val="284"/>
        </w:trPr>
        <w:tc>
          <w:tcPr>
            <w:tcW w:w="4536" w:type="dxa"/>
          </w:tcPr>
          <w:p w14:paraId="140CA5F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Bièvre</w:t>
            </w:r>
          </w:p>
        </w:tc>
        <w:tc>
          <w:tcPr>
            <w:tcW w:w="4531" w:type="dxa"/>
          </w:tcPr>
          <w:p w14:paraId="44487B8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Mouscron</w:t>
            </w:r>
          </w:p>
        </w:tc>
      </w:tr>
      <w:tr w:rsidR="004D1FAC" w:rsidRPr="00E45016" w14:paraId="50666189" w14:textId="77777777" w:rsidTr="006B06EB">
        <w:trPr>
          <w:trHeight w:val="284"/>
        </w:trPr>
        <w:tc>
          <w:tcPr>
            <w:tcW w:w="4536" w:type="dxa"/>
          </w:tcPr>
          <w:p w14:paraId="2178332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Binche</w:t>
            </w:r>
          </w:p>
        </w:tc>
        <w:tc>
          <w:tcPr>
            <w:tcW w:w="4531" w:type="dxa"/>
          </w:tcPr>
          <w:p w14:paraId="1B4F687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Namur</w:t>
            </w:r>
          </w:p>
        </w:tc>
      </w:tr>
      <w:tr w:rsidR="004D1FAC" w:rsidRPr="00E45016" w14:paraId="00E62FE9" w14:textId="77777777" w:rsidTr="006B06EB">
        <w:trPr>
          <w:trHeight w:val="284"/>
        </w:trPr>
        <w:tc>
          <w:tcPr>
            <w:tcW w:w="4536" w:type="dxa"/>
          </w:tcPr>
          <w:p w14:paraId="02B89E3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Braine-l'Alleud</w:t>
            </w:r>
          </w:p>
        </w:tc>
        <w:tc>
          <w:tcPr>
            <w:tcW w:w="4531" w:type="dxa"/>
          </w:tcPr>
          <w:p w14:paraId="7F9B38F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Neufchâteau</w:t>
            </w:r>
          </w:p>
        </w:tc>
      </w:tr>
      <w:tr w:rsidR="004D1FAC" w:rsidRPr="00E45016" w14:paraId="23817EB9" w14:textId="77777777" w:rsidTr="006B06EB">
        <w:trPr>
          <w:trHeight w:val="284"/>
        </w:trPr>
        <w:tc>
          <w:tcPr>
            <w:tcW w:w="4536" w:type="dxa"/>
          </w:tcPr>
          <w:p w14:paraId="19C8BAB7"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Braine-le-Comte</w:t>
            </w:r>
          </w:p>
        </w:tc>
        <w:tc>
          <w:tcPr>
            <w:tcW w:w="4531" w:type="dxa"/>
          </w:tcPr>
          <w:p w14:paraId="44AFB362"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Neupré</w:t>
            </w:r>
          </w:p>
        </w:tc>
      </w:tr>
      <w:tr w:rsidR="004D1FAC" w:rsidRPr="00E45016" w14:paraId="04D372CD" w14:textId="77777777" w:rsidTr="006B06EB">
        <w:trPr>
          <w:trHeight w:val="284"/>
        </w:trPr>
        <w:tc>
          <w:tcPr>
            <w:tcW w:w="4536" w:type="dxa"/>
          </w:tcPr>
          <w:p w14:paraId="39E73F5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Charleroi</w:t>
            </w:r>
          </w:p>
        </w:tc>
        <w:tc>
          <w:tcPr>
            <w:tcW w:w="4531" w:type="dxa"/>
          </w:tcPr>
          <w:p w14:paraId="7775FF6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Nivelles</w:t>
            </w:r>
          </w:p>
        </w:tc>
      </w:tr>
      <w:tr w:rsidR="004D1FAC" w:rsidRPr="00E45016" w14:paraId="4B9F63FC" w14:textId="77777777" w:rsidTr="006B06EB">
        <w:trPr>
          <w:trHeight w:val="296"/>
        </w:trPr>
        <w:tc>
          <w:tcPr>
            <w:tcW w:w="4536" w:type="dxa"/>
          </w:tcPr>
          <w:p w14:paraId="3EE7E37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Châtelet</w:t>
            </w:r>
          </w:p>
        </w:tc>
        <w:tc>
          <w:tcPr>
            <w:tcW w:w="4531" w:type="dxa"/>
          </w:tcPr>
          <w:p w14:paraId="610D05AB"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Ohey</w:t>
            </w:r>
          </w:p>
        </w:tc>
      </w:tr>
      <w:tr w:rsidR="004D1FAC" w:rsidRPr="00E45016" w14:paraId="612C8621" w14:textId="77777777" w:rsidTr="006B06EB">
        <w:trPr>
          <w:trHeight w:val="284"/>
        </w:trPr>
        <w:tc>
          <w:tcPr>
            <w:tcW w:w="4536" w:type="dxa"/>
          </w:tcPr>
          <w:p w14:paraId="3CCBA5D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lastRenderedPageBreak/>
              <w:t>Chaudfontaine</w:t>
            </w:r>
          </w:p>
        </w:tc>
        <w:tc>
          <w:tcPr>
            <w:tcW w:w="4531" w:type="dxa"/>
          </w:tcPr>
          <w:p w14:paraId="6BA62D8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Ottignies-LLN</w:t>
            </w:r>
          </w:p>
        </w:tc>
      </w:tr>
      <w:tr w:rsidR="004D1FAC" w:rsidRPr="00E45016" w14:paraId="66B6C1A3" w14:textId="77777777" w:rsidTr="006B06EB">
        <w:trPr>
          <w:trHeight w:val="271"/>
        </w:trPr>
        <w:tc>
          <w:tcPr>
            <w:tcW w:w="4536" w:type="dxa"/>
          </w:tcPr>
          <w:p w14:paraId="042278E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Chaumont-Gistoux</w:t>
            </w:r>
          </w:p>
        </w:tc>
        <w:tc>
          <w:tcPr>
            <w:tcW w:w="4531" w:type="dxa"/>
          </w:tcPr>
          <w:p w14:paraId="39860D3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Oupeye</w:t>
            </w:r>
          </w:p>
        </w:tc>
      </w:tr>
      <w:tr w:rsidR="004D1FAC" w:rsidRPr="00E45016" w14:paraId="400B4B65" w14:textId="77777777" w:rsidTr="006B06EB">
        <w:trPr>
          <w:trHeight w:val="284"/>
        </w:trPr>
        <w:tc>
          <w:tcPr>
            <w:tcW w:w="4536" w:type="dxa"/>
          </w:tcPr>
          <w:p w14:paraId="0C2F7A5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Ciney</w:t>
            </w:r>
          </w:p>
        </w:tc>
        <w:tc>
          <w:tcPr>
            <w:tcW w:w="4531" w:type="dxa"/>
          </w:tcPr>
          <w:p w14:paraId="1473F85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Paliseul</w:t>
            </w:r>
          </w:p>
        </w:tc>
      </w:tr>
      <w:tr w:rsidR="004D1FAC" w:rsidRPr="00E45016" w14:paraId="00DD7D2F" w14:textId="77777777" w:rsidTr="006B06EB">
        <w:trPr>
          <w:trHeight w:val="284"/>
        </w:trPr>
        <w:tc>
          <w:tcPr>
            <w:tcW w:w="4536" w:type="dxa"/>
          </w:tcPr>
          <w:p w14:paraId="0C582C1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Colfontaine</w:t>
            </w:r>
          </w:p>
        </w:tc>
        <w:tc>
          <w:tcPr>
            <w:tcW w:w="4531" w:type="dxa"/>
          </w:tcPr>
          <w:p w14:paraId="2DA07CB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Péruwelz</w:t>
            </w:r>
          </w:p>
        </w:tc>
      </w:tr>
      <w:tr w:rsidR="004D1FAC" w:rsidRPr="00E45016" w14:paraId="52E926A6" w14:textId="77777777" w:rsidTr="006B06EB">
        <w:trPr>
          <w:trHeight w:val="284"/>
        </w:trPr>
        <w:tc>
          <w:tcPr>
            <w:tcW w:w="4536" w:type="dxa"/>
          </w:tcPr>
          <w:p w14:paraId="4C181B7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Comblain-au-Pont</w:t>
            </w:r>
          </w:p>
        </w:tc>
        <w:tc>
          <w:tcPr>
            <w:tcW w:w="4531" w:type="dxa"/>
          </w:tcPr>
          <w:p w14:paraId="53E352B7"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Rixensart</w:t>
            </w:r>
          </w:p>
        </w:tc>
      </w:tr>
      <w:tr w:rsidR="004D1FAC" w:rsidRPr="00E45016" w14:paraId="2BE5F9A1" w14:textId="77777777" w:rsidTr="006B06EB">
        <w:trPr>
          <w:trHeight w:val="296"/>
        </w:trPr>
        <w:tc>
          <w:tcPr>
            <w:tcW w:w="4536" w:type="dxa"/>
          </w:tcPr>
          <w:p w14:paraId="557C84E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Couvin</w:t>
            </w:r>
          </w:p>
        </w:tc>
        <w:tc>
          <w:tcPr>
            <w:tcW w:w="4531" w:type="dxa"/>
          </w:tcPr>
          <w:p w14:paraId="25042AA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Rochefort</w:t>
            </w:r>
          </w:p>
        </w:tc>
      </w:tr>
      <w:tr w:rsidR="004D1FAC" w:rsidRPr="00E45016" w14:paraId="3A99EE48" w14:textId="77777777" w:rsidTr="006B06EB">
        <w:trPr>
          <w:trHeight w:val="284"/>
        </w:trPr>
        <w:tc>
          <w:tcPr>
            <w:tcW w:w="4536" w:type="dxa"/>
          </w:tcPr>
          <w:p w14:paraId="30A6539B" w14:textId="77777777" w:rsidR="004D1FAC" w:rsidRPr="00E45016" w:rsidRDefault="004D1FAC" w:rsidP="006B06EB">
            <w:pPr>
              <w:pStyle w:val="Sansinterligne"/>
              <w:spacing w:line="276" w:lineRule="auto"/>
              <w:jc w:val="both"/>
              <w:rPr>
                <w:rFonts w:asciiTheme="minorHAnsi" w:hAnsiTheme="minorHAnsi" w:cstheme="minorHAnsi"/>
                <w:bCs w:val="0"/>
              </w:rPr>
            </w:pPr>
            <w:r>
              <w:rPr>
                <w:rFonts w:asciiTheme="minorHAnsi" w:hAnsiTheme="minorHAnsi" w:cstheme="minorHAnsi"/>
              </w:rPr>
              <w:t xml:space="preserve">Courcelles </w:t>
            </w:r>
          </w:p>
        </w:tc>
        <w:tc>
          <w:tcPr>
            <w:tcW w:w="4531" w:type="dxa"/>
          </w:tcPr>
          <w:p w14:paraId="77E22B0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Saint Vith</w:t>
            </w:r>
          </w:p>
        </w:tc>
      </w:tr>
      <w:tr w:rsidR="004D1FAC" w:rsidRPr="00E45016" w14:paraId="6AC46C47" w14:textId="77777777" w:rsidTr="006B06EB">
        <w:trPr>
          <w:trHeight w:val="284"/>
        </w:trPr>
        <w:tc>
          <w:tcPr>
            <w:tcW w:w="4536" w:type="dxa"/>
          </w:tcPr>
          <w:p w14:paraId="3E571D4B"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Dinant</w:t>
            </w:r>
          </w:p>
        </w:tc>
        <w:tc>
          <w:tcPr>
            <w:tcW w:w="4531" w:type="dxa"/>
          </w:tcPr>
          <w:p w14:paraId="2F0B979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Sainte-Ode</w:t>
            </w:r>
          </w:p>
        </w:tc>
      </w:tr>
      <w:tr w:rsidR="004D1FAC" w:rsidRPr="00E45016" w14:paraId="66FBC9F6" w14:textId="77777777" w:rsidTr="006B06EB">
        <w:trPr>
          <w:trHeight w:val="284"/>
        </w:trPr>
        <w:tc>
          <w:tcPr>
            <w:tcW w:w="4536" w:type="dxa"/>
          </w:tcPr>
          <w:p w14:paraId="0C7ABE8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Dison</w:t>
            </w:r>
          </w:p>
        </w:tc>
        <w:tc>
          <w:tcPr>
            <w:tcW w:w="4531" w:type="dxa"/>
          </w:tcPr>
          <w:p w14:paraId="5BEB251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Saint-Georges-sur-Meuse</w:t>
            </w:r>
          </w:p>
        </w:tc>
      </w:tr>
      <w:tr w:rsidR="004D1FAC" w:rsidRPr="00E45016" w14:paraId="3B5FC4E7" w14:textId="77777777" w:rsidTr="006B06EB">
        <w:trPr>
          <w:trHeight w:val="284"/>
        </w:trPr>
        <w:tc>
          <w:tcPr>
            <w:tcW w:w="4536" w:type="dxa"/>
          </w:tcPr>
          <w:p w14:paraId="647FC8F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Dour</w:t>
            </w:r>
          </w:p>
        </w:tc>
        <w:tc>
          <w:tcPr>
            <w:tcW w:w="4531" w:type="dxa"/>
          </w:tcPr>
          <w:p w14:paraId="154CB8F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Saint-Hubert</w:t>
            </w:r>
          </w:p>
        </w:tc>
      </w:tr>
      <w:tr w:rsidR="004D1FAC" w:rsidRPr="00E45016" w14:paraId="2AC28C2B" w14:textId="77777777" w:rsidTr="006B06EB">
        <w:trPr>
          <w:trHeight w:val="284"/>
        </w:trPr>
        <w:tc>
          <w:tcPr>
            <w:tcW w:w="4536" w:type="dxa"/>
          </w:tcPr>
          <w:p w14:paraId="6411931B"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Durbuy</w:t>
            </w:r>
          </w:p>
        </w:tc>
        <w:tc>
          <w:tcPr>
            <w:tcW w:w="4531" w:type="dxa"/>
          </w:tcPr>
          <w:p w14:paraId="11454DB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Sambreville</w:t>
            </w:r>
          </w:p>
        </w:tc>
      </w:tr>
      <w:tr w:rsidR="004D1FAC" w:rsidRPr="00E45016" w14:paraId="704A7362" w14:textId="77777777" w:rsidTr="006B06EB">
        <w:trPr>
          <w:trHeight w:val="284"/>
        </w:trPr>
        <w:tc>
          <w:tcPr>
            <w:tcW w:w="4536" w:type="dxa"/>
          </w:tcPr>
          <w:p w14:paraId="048813A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Enghien</w:t>
            </w:r>
          </w:p>
        </w:tc>
        <w:tc>
          <w:tcPr>
            <w:tcW w:w="4531" w:type="dxa"/>
          </w:tcPr>
          <w:p w14:paraId="7367CDA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Seraing</w:t>
            </w:r>
          </w:p>
        </w:tc>
      </w:tr>
      <w:tr w:rsidR="004D1FAC" w:rsidRPr="00E45016" w14:paraId="196B6FC9" w14:textId="77777777" w:rsidTr="006B06EB">
        <w:trPr>
          <w:trHeight w:val="284"/>
        </w:trPr>
        <w:tc>
          <w:tcPr>
            <w:tcW w:w="4536" w:type="dxa"/>
          </w:tcPr>
          <w:p w14:paraId="73397B72"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Engis</w:t>
            </w:r>
          </w:p>
        </w:tc>
        <w:tc>
          <w:tcPr>
            <w:tcW w:w="4531" w:type="dxa"/>
          </w:tcPr>
          <w:p w14:paraId="7F41C69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Soignies</w:t>
            </w:r>
          </w:p>
        </w:tc>
      </w:tr>
      <w:tr w:rsidR="004D1FAC" w:rsidRPr="00E45016" w14:paraId="4BC9FF60" w14:textId="77777777" w:rsidTr="006B06EB">
        <w:trPr>
          <w:trHeight w:val="296"/>
        </w:trPr>
        <w:tc>
          <w:tcPr>
            <w:tcW w:w="4536" w:type="dxa"/>
          </w:tcPr>
          <w:p w14:paraId="49AC340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Erquelinnes</w:t>
            </w:r>
          </w:p>
        </w:tc>
        <w:tc>
          <w:tcPr>
            <w:tcW w:w="4531" w:type="dxa"/>
          </w:tcPr>
          <w:p w14:paraId="6E54F1B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Spa</w:t>
            </w:r>
          </w:p>
        </w:tc>
      </w:tr>
      <w:tr w:rsidR="004D1FAC" w:rsidRPr="00E45016" w14:paraId="045B0D53" w14:textId="77777777" w:rsidTr="006B06EB">
        <w:trPr>
          <w:trHeight w:val="284"/>
        </w:trPr>
        <w:tc>
          <w:tcPr>
            <w:tcW w:w="4536" w:type="dxa"/>
          </w:tcPr>
          <w:p w14:paraId="1F56F67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Etalle</w:t>
            </w:r>
          </w:p>
        </w:tc>
        <w:tc>
          <w:tcPr>
            <w:tcW w:w="4531" w:type="dxa"/>
          </w:tcPr>
          <w:p w14:paraId="663B19D6"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Tenneville</w:t>
            </w:r>
          </w:p>
        </w:tc>
      </w:tr>
      <w:tr w:rsidR="004D1FAC" w:rsidRPr="00E45016" w14:paraId="2BE4E8FB" w14:textId="77777777" w:rsidTr="006B06EB">
        <w:trPr>
          <w:trHeight w:val="284"/>
        </w:trPr>
        <w:tc>
          <w:tcPr>
            <w:tcW w:w="4536" w:type="dxa"/>
          </w:tcPr>
          <w:p w14:paraId="341ACFD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Eupen</w:t>
            </w:r>
          </w:p>
        </w:tc>
        <w:tc>
          <w:tcPr>
            <w:tcW w:w="4531" w:type="dxa"/>
          </w:tcPr>
          <w:p w14:paraId="03A35447"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Theux</w:t>
            </w:r>
          </w:p>
        </w:tc>
      </w:tr>
      <w:tr w:rsidR="004D1FAC" w:rsidRPr="00E45016" w14:paraId="4E5FC10E" w14:textId="77777777" w:rsidTr="006B06EB">
        <w:trPr>
          <w:trHeight w:val="284"/>
        </w:trPr>
        <w:tc>
          <w:tcPr>
            <w:tcW w:w="4536" w:type="dxa"/>
          </w:tcPr>
          <w:p w14:paraId="07CAC01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Farciennes</w:t>
            </w:r>
          </w:p>
        </w:tc>
        <w:tc>
          <w:tcPr>
            <w:tcW w:w="4531" w:type="dxa"/>
          </w:tcPr>
          <w:p w14:paraId="0837590B"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Tintigny</w:t>
            </w:r>
          </w:p>
        </w:tc>
      </w:tr>
      <w:tr w:rsidR="004D1FAC" w:rsidRPr="00E45016" w14:paraId="4A02DE40" w14:textId="77777777" w:rsidTr="006B06EB">
        <w:trPr>
          <w:trHeight w:val="284"/>
        </w:trPr>
        <w:tc>
          <w:tcPr>
            <w:tcW w:w="4536" w:type="dxa"/>
          </w:tcPr>
          <w:p w14:paraId="4A7E098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Flémalle</w:t>
            </w:r>
          </w:p>
        </w:tc>
        <w:tc>
          <w:tcPr>
            <w:tcW w:w="4531" w:type="dxa"/>
          </w:tcPr>
          <w:p w14:paraId="604173C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Tourna</w:t>
            </w:r>
            <w:r>
              <w:rPr>
                <w:rFonts w:asciiTheme="minorHAnsi" w:hAnsiTheme="minorHAnsi" w:cstheme="minorHAnsi"/>
              </w:rPr>
              <w:t>i</w:t>
            </w:r>
          </w:p>
        </w:tc>
      </w:tr>
      <w:tr w:rsidR="004D1FAC" w:rsidRPr="00E45016" w14:paraId="5DE48884" w14:textId="77777777" w:rsidTr="006B06EB">
        <w:trPr>
          <w:trHeight w:val="284"/>
        </w:trPr>
        <w:tc>
          <w:tcPr>
            <w:tcW w:w="4536" w:type="dxa"/>
          </w:tcPr>
          <w:p w14:paraId="6B1511F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Fléron</w:t>
            </w:r>
          </w:p>
        </w:tc>
        <w:tc>
          <w:tcPr>
            <w:tcW w:w="4531" w:type="dxa"/>
          </w:tcPr>
          <w:p w14:paraId="226027D3"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Tubize</w:t>
            </w:r>
          </w:p>
        </w:tc>
      </w:tr>
      <w:tr w:rsidR="004D1FAC" w:rsidRPr="00E45016" w14:paraId="50E81411" w14:textId="77777777" w:rsidTr="006B06EB">
        <w:trPr>
          <w:trHeight w:val="284"/>
        </w:trPr>
        <w:tc>
          <w:tcPr>
            <w:tcW w:w="4536" w:type="dxa"/>
          </w:tcPr>
          <w:p w14:paraId="2356190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Fleurus</w:t>
            </w:r>
          </w:p>
        </w:tc>
        <w:tc>
          <w:tcPr>
            <w:tcW w:w="4531" w:type="dxa"/>
          </w:tcPr>
          <w:p w14:paraId="390A082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Verviers</w:t>
            </w:r>
          </w:p>
        </w:tc>
      </w:tr>
      <w:tr w:rsidR="004D1FAC" w:rsidRPr="00E45016" w14:paraId="5F452818" w14:textId="77777777" w:rsidTr="006B06EB">
        <w:trPr>
          <w:trHeight w:val="284"/>
        </w:trPr>
        <w:tc>
          <w:tcPr>
            <w:tcW w:w="4536" w:type="dxa"/>
          </w:tcPr>
          <w:p w14:paraId="72569DB9"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Florennes</w:t>
            </w:r>
          </w:p>
        </w:tc>
        <w:tc>
          <w:tcPr>
            <w:tcW w:w="4531" w:type="dxa"/>
          </w:tcPr>
          <w:p w14:paraId="7FEDC255"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Vielsalm</w:t>
            </w:r>
          </w:p>
        </w:tc>
      </w:tr>
      <w:tr w:rsidR="004D1FAC" w:rsidRPr="00E45016" w14:paraId="02867880" w14:textId="77777777" w:rsidTr="006B06EB">
        <w:trPr>
          <w:trHeight w:val="296"/>
        </w:trPr>
        <w:tc>
          <w:tcPr>
            <w:tcW w:w="4536" w:type="dxa"/>
          </w:tcPr>
          <w:p w14:paraId="7B200C3D"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Florenville</w:t>
            </w:r>
          </w:p>
        </w:tc>
        <w:tc>
          <w:tcPr>
            <w:tcW w:w="4531" w:type="dxa"/>
          </w:tcPr>
          <w:p w14:paraId="1782731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Villers-le-Bouillet</w:t>
            </w:r>
          </w:p>
        </w:tc>
      </w:tr>
      <w:tr w:rsidR="004D1FAC" w:rsidRPr="00E45016" w14:paraId="370854B9" w14:textId="77777777" w:rsidTr="006B06EB">
        <w:trPr>
          <w:trHeight w:val="284"/>
        </w:trPr>
        <w:tc>
          <w:tcPr>
            <w:tcW w:w="4536" w:type="dxa"/>
          </w:tcPr>
          <w:p w14:paraId="7BC987F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Fontaine L'Evêque</w:t>
            </w:r>
          </w:p>
        </w:tc>
        <w:tc>
          <w:tcPr>
            <w:tcW w:w="4531" w:type="dxa"/>
          </w:tcPr>
          <w:p w14:paraId="7D72C54F"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Virton</w:t>
            </w:r>
          </w:p>
        </w:tc>
      </w:tr>
      <w:tr w:rsidR="004D1FAC" w:rsidRPr="00E45016" w14:paraId="13DEF119" w14:textId="77777777" w:rsidTr="006B06EB">
        <w:trPr>
          <w:trHeight w:val="284"/>
        </w:trPr>
        <w:tc>
          <w:tcPr>
            <w:tcW w:w="4536" w:type="dxa"/>
          </w:tcPr>
          <w:p w14:paraId="55A6FBC5"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Fosses-la-Ville</w:t>
            </w:r>
          </w:p>
        </w:tc>
        <w:tc>
          <w:tcPr>
            <w:tcW w:w="4531" w:type="dxa"/>
          </w:tcPr>
          <w:p w14:paraId="0215A81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Visé</w:t>
            </w:r>
          </w:p>
        </w:tc>
      </w:tr>
      <w:tr w:rsidR="004D1FAC" w:rsidRPr="00E45016" w14:paraId="262C719E" w14:textId="77777777" w:rsidTr="006B06EB">
        <w:trPr>
          <w:trHeight w:val="284"/>
        </w:trPr>
        <w:tc>
          <w:tcPr>
            <w:tcW w:w="4536" w:type="dxa"/>
          </w:tcPr>
          <w:p w14:paraId="6AD40507"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Frameries</w:t>
            </w:r>
          </w:p>
        </w:tc>
        <w:tc>
          <w:tcPr>
            <w:tcW w:w="4531" w:type="dxa"/>
          </w:tcPr>
          <w:p w14:paraId="62D1D02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Vresse-sur-Semois</w:t>
            </w:r>
          </w:p>
        </w:tc>
      </w:tr>
      <w:tr w:rsidR="004D1FAC" w:rsidRPr="00E45016" w14:paraId="14228B40" w14:textId="77777777" w:rsidTr="006B06EB">
        <w:trPr>
          <w:trHeight w:val="284"/>
        </w:trPr>
        <w:tc>
          <w:tcPr>
            <w:tcW w:w="4536" w:type="dxa"/>
          </w:tcPr>
          <w:p w14:paraId="120F8C60"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Gembloux</w:t>
            </w:r>
          </w:p>
        </w:tc>
        <w:tc>
          <w:tcPr>
            <w:tcW w:w="4531" w:type="dxa"/>
          </w:tcPr>
          <w:p w14:paraId="7988E768"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Wanze</w:t>
            </w:r>
          </w:p>
        </w:tc>
      </w:tr>
      <w:tr w:rsidR="004D1FAC" w:rsidRPr="00E45016" w14:paraId="13298C4E" w14:textId="77777777" w:rsidTr="006B06EB">
        <w:trPr>
          <w:trHeight w:val="284"/>
        </w:trPr>
        <w:tc>
          <w:tcPr>
            <w:tcW w:w="4536" w:type="dxa"/>
          </w:tcPr>
          <w:p w14:paraId="0C44E38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Genappe</w:t>
            </w:r>
          </w:p>
        </w:tc>
        <w:tc>
          <w:tcPr>
            <w:tcW w:w="4531" w:type="dxa"/>
          </w:tcPr>
          <w:p w14:paraId="49D889C1"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Waremme</w:t>
            </w:r>
          </w:p>
        </w:tc>
      </w:tr>
      <w:tr w:rsidR="004D1FAC" w:rsidRPr="00E45016" w14:paraId="5D053604" w14:textId="77777777" w:rsidTr="006B06EB">
        <w:trPr>
          <w:trHeight w:val="284"/>
        </w:trPr>
        <w:tc>
          <w:tcPr>
            <w:tcW w:w="4536" w:type="dxa"/>
          </w:tcPr>
          <w:p w14:paraId="3BF841F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Habay</w:t>
            </w:r>
          </w:p>
        </w:tc>
        <w:tc>
          <w:tcPr>
            <w:tcW w:w="4531" w:type="dxa"/>
          </w:tcPr>
          <w:p w14:paraId="3E083C7C"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Waterloo</w:t>
            </w:r>
          </w:p>
        </w:tc>
      </w:tr>
      <w:tr w:rsidR="004D1FAC" w:rsidRPr="00E45016" w14:paraId="14015CDB" w14:textId="77777777" w:rsidTr="006B06EB">
        <w:trPr>
          <w:trHeight w:val="284"/>
        </w:trPr>
        <w:tc>
          <w:tcPr>
            <w:tcW w:w="4536" w:type="dxa"/>
          </w:tcPr>
          <w:p w14:paraId="2BF6108B"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Hannut</w:t>
            </w:r>
          </w:p>
        </w:tc>
        <w:tc>
          <w:tcPr>
            <w:tcW w:w="4531" w:type="dxa"/>
          </w:tcPr>
          <w:p w14:paraId="19E57D37"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Wavre</w:t>
            </w:r>
          </w:p>
        </w:tc>
      </w:tr>
      <w:tr w:rsidR="004D1FAC" w:rsidRPr="00E45016" w14:paraId="3CD86E60" w14:textId="77777777" w:rsidTr="006B06EB">
        <w:trPr>
          <w:trHeight w:val="284"/>
        </w:trPr>
        <w:tc>
          <w:tcPr>
            <w:tcW w:w="4536" w:type="dxa"/>
          </w:tcPr>
          <w:p w14:paraId="1354080A"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Herbeumont</w:t>
            </w:r>
          </w:p>
        </w:tc>
        <w:tc>
          <w:tcPr>
            <w:tcW w:w="4531" w:type="dxa"/>
          </w:tcPr>
          <w:p w14:paraId="19C5303E" w14:textId="77777777" w:rsidR="004D1FAC" w:rsidRPr="00E45016" w:rsidRDefault="004D1FAC" w:rsidP="006B06EB">
            <w:pPr>
              <w:pStyle w:val="Sansinterligne"/>
              <w:spacing w:line="276" w:lineRule="auto"/>
              <w:jc w:val="both"/>
              <w:rPr>
                <w:rFonts w:asciiTheme="minorHAnsi" w:hAnsiTheme="minorHAnsi" w:cstheme="minorHAnsi"/>
                <w:bCs w:val="0"/>
              </w:rPr>
            </w:pPr>
            <w:r w:rsidRPr="00E45016">
              <w:rPr>
                <w:rFonts w:asciiTheme="minorHAnsi" w:hAnsiTheme="minorHAnsi" w:cstheme="minorHAnsi"/>
              </w:rPr>
              <w:t>Welkenraedt</w:t>
            </w:r>
          </w:p>
        </w:tc>
      </w:tr>
      <w:bookmarkEnd w:id="2"/>
    </w:tbl>
    <w:p w14:paraId="0D753954" w14:textId="77777777" w:rsidR="006C69DA" w:rsidRDefault="006C69DA"/>
    <w:sectPr w:rsidR="006C6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6881" w14:textId="77777777" w:rsidR="004D1FAC" w:rsidRDefault="004D1FAC" w:rsidP="004D1FAC">
      <w:pPr>
        <w:spacing w:after="0" w:line="240" w:lineRule="auto"/>
      </w:pPr>
      <w:r>
        <w:separator/>
      </w:r>
    </w:p>
  </w:endnote>
  <w:endnote w:type="continuationSeparator" w:id="0">
    <w:p w14:paraId="0EB114DC" w14:textId="77777777" w:rsidR="004D1FAC" w:rsidRDefault="004D1FAC" w:rsidP="004D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B9" w14:textId="77777777" w:rsidR="004D1FAC" w:rsidRDefault="004D1FAC" w:rsidP="004D1FAC">
      <w:pPr>
        <w:spacing w:after="0" w:line="240" w:lineRule="auto"/>
      </w:pPr>
      <w:r>
        <w:separator/>
      </w:r>
    </w:p>
  </w:footnote>
  <w:footnote w:type="continuationSeparator" w:id="0">
    <w:p w14:paraId="22361659" w14:textId="77777777" w:rsidR="004D1FAC" w:rsidRDefault="004D1FAC" w:rsidP="004D1FAC">
      <w:pPr>
        <w:spacing w:after="0" w:line="240" w:lineRule="auto"/>
      </w:pPr>
      <w:r>
        <w:continuationSeparator/>
      </w:r>
    </w:p>
  </w:footnote>
  <w:footnote w:id="1">
    <w:p w14:paraId="47F64F3F" w14:textId="77777777" w:rsidR="004D1FAC" w:rsidRDefault="004D1FAC" w:rsidP="004D1FAC">
      <w:pPr>
        <w:pStyle w:val="Notedebasdepage"/>
      </w:pPr>
      <w:r>
        <w:rPr>
          <w:rStyle w:val="Appelnotedebasdep"/>
        </w:rPr>
        <w:footnoteRef/>
      </w:r>
      <w:r>
        <w:t xml:space="preserve"> AMCV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F019C"/>
    <w:multiLevelType w:val="hybridMultilevel"/>
    <w:tmpl w:val="FD26210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3F561DA"/>
    <w:multiLevelType w:val="hybridMultilevel"/>
    <w:tmpl w:val="5D4C9392"/>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start w:val="1"/>
      <w:numFmt w:val="bullet"/>
      <w:lvlText w:val="o"/>
      <w:lvlJc w:val="left"/>
      <w:pPr>
        <w:ind w:left="3807" w:hanging="360"/>
      </w:pPr>
      <w:rPr>
        <w:rFonts w:ascii="Courier New" w:hAnsi="Courier New" w:cs="Courier New" w:hint="default"/>
      </w:rPr>
    </w:lvl>
    <w:lvl w:ilvl="5" w:tplc="080C0005">
      <w:start w:val="1"/>
      <w:numFmt w:val="bullet"/>
      <w:lvlText w:val=""/>
      <w:lvlJc w:val="left"/>
      <w:pPr>
        <w:ind w:left="4527" w:hanging="360"/>
      </w:pPr>
      <w:rPr>
        <w:rFonts w:ascii="Wingdings" w:hAnsi="Wingdings" w:hint="default"/>
      </w:rPr>
    </w:lvl>
    <w:lvl w:ilvl="6" w:tplc="080C0001">
      <w:start w:val="1"/>
      <w:numFmt w:val="bullet"/>
      <w:lvlText w:val=""/>
      <w:lvlJc w:val="left"/>
      <w:pPr>
        <w:ind w:left="5247" w:hanging="360"/>
      </w:pPr>
      <w:rPr>
        <w:rFonts w:ascii="Symbol" w:hAnsi="Symbol" w:hint="default"/>
      </w:rPr>
    </w:lvl>
    <w:lvl w:ilvl="7" w:tplc="080C0003">
      <w:start w:val="1"/>
      <w:numFmt w:val="bullet"/>
      <w:lvlText w:val="o"/>
      <w:lvlJc w:val="left"/>
      <w:pPr>
        <w:ind w:left="5967" w:hanging="360"/>
      </w:pPr>
      <w:rPr>
        <w:rFonts w:ascii="Courier New" w:hAnsi="Courier New" w:cs="Courier New" w:hint="default"/>
      </w:rPr>
    </w:lvl>
    <w:lvl w:ilvl="8" w:tplc="080C0005">
      <w:start w:val="1"/>
      <w:numFmt w:val="bullet"/>
      <w:lvlText w:val=""/>
      <w:lvlJc w:val="left"/>
      <w:pPr>
        <w:ind w:left="6687" w:hanging="360"/>
      </w:pPr>
      <w:rPr>
        <w:rFonts w:ascii="Wingdings" w:hAnsi="Wingdings" w:hint="default"/>
      </w:rPr>
    </w:lvl>
  </w:abstractNum>
  <w:num w:numId="1" w16cid:durableId="1330252368">
    <w:abstractNumId w:val="0"/>
  </w:num>
  <w:num w:numId="2" w16cid:durableId="146165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AC"/>
    <w:rsid w:val="00127B4E"/>
    <w:rsid w:val="004D1FAC"/>
    <w:rsid w:val="006C69DA"/>
    <w:rsid w:val="009B03AB"/>
    <w:rsid w:val="00CE639C"/>
    <w:rsid w:val="00E557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7F6622"/>
  <w15:chartTrackingRefBased/>
  <w15:docId w15:val="{86C6B1A1-6D31-4B86-BF18-525BC288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 puce,Lettre d'introduction,List Paragraph1,Numbered paragraph 1,Paragraphe de liste1,tiret2,Bullet 1,Liste Niveau 1,List Paragraph,Paragraphe,liste à numéros,Nummering,FooterText,List Paragraph (bulleted list),puce"/>
    <w:basedOn w:val="Normal"/>
    <w:link w:val="ParagraphedelisteCar"/>
    <w:uiPriority w:val="34"/>
    <w:qFormat/>
    <w:rsid w:val="004D1FAC"/>
    <w:pPr>
      <w:ind w:left="720"/>
      <w:contextualSpacing/>
    </w:pPr>
  </w:style>
  <w:style w:type="character" w:styleId="Lienhypertexte">
    <w:name w:val="Hyperlink"/>
    <w:basedOn w:val="Policepardfaut"/>
    <w:uiPriority w:val="99"/>
    <w:unhideWhenUsed/>
    <w:rsid w:val="004D1FAC"/>
    <w:rPr>
      <w:color w:val="0563C1" w:themeColor="hyperlink"/>
      <w:u w:val="single"/>
    </w:rPr>
  </w:style>
  <w:style w:type="paragraph" w:styleId="Notedebasdepage">
    <w:name w:val="footnote text"/>
    <w:basedOn w:val="Normal"/>
    <w:link w:val="NotedebasdepageCar"/>
    <w:uiPriority w:val="99"/>
    <w:semiHidden/>
    <w:unhideWhenUsed/>
    <w:rsid w:val="004D1F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1FAC"/>
    <w:rPr>
      <w:sz w:val="20"/>
      <w:szCs w:val="20"/>
    </w:rPr>
  </w:style>
  <w:style w:type="character" w:styleId="Appelnotedebasdep">
    <w:name w:val="footnote reference"/>
    <w:basedOn w:val="Policepardfaut"/>
    <w:uiPriority w:val="99"/>
    <w:semiHidden/>
    <w:unhideWhenUsed/>
    <w:rsid w:val="004D1FAC"/>
    <w:rPr>
      <w:vertAlign w:val="superscript"/>
    </w:rPr>
  </w:style>
  <w:style w:type="character" w:customStyle="1" w:styleId="ParagraphedelisteCar">
    <w:name w:val="Paragraphe de liste Car"/>
    <w:aliases w:val="Paragraphe + puce Car,Lettre d'introduction Car,List Paragraph1 Car,Numbered paragraph 1 Car,Paragraphe de liste1 Car,tiret2 Car,Bullet 1 Car,Liste Niveau 1 Car,List Paragraph Car,Paragraphe Car,liste à numéros Car,Nummering Car"/>
    <w:link w:val="Paragraphedeliste"/>
    <w:uiPriority w:val="34"/>
    <w:qFormat/>
    <w:locked/>
    <w:rsid w:val="004D1FAC"/>
  </w:style>
  <w:style w:type="table" w:styleId="Grilledutableau">
    <w:name w:val="Table Grid"/>
    <w:basedOn w:val="TableauNormal"/>
    <w:uiPriority w:val="59"/>
    <w:unhideWhenUsed/>
    <w:rsid w:val="004D1FAC"/>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F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bievez@gov.walloni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rsus.wallonie.be/home/communiques-de-presse/communiques-de-presse/presses/le-plan-horizon-proximite-pour-soutenir-la-redynamisation-des-centrali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Bievez</dc:creator>
  <cp:keywords/>
  <dc:description/>
  <cp:lastModifiedBy>Pauline Bievez</cp:lastModifiedBy>
  <cp:revision>4</cp:revision>
  <dcterms:created xsi:type="dcterms:W3CDTF">2023-02-21T10:07:00Z</dcterms:created>
  <dcterms:modified xsi:type="dcterms:W3CDTF">2023-02-22T15:26:00Z</dcterms:modified>
</cp:coreProperties>
</file>